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3ED1AB8A" w:rsidR="00D823EA" w:rsidRPr="00031884" w:rsidRDefault="00EB4D48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641A8D4F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D48">
              <w:rPr>
                <w:rFonts w:ascii="Times New Roman" w:hAnsi="Times New Roman" w:cs="Times New Roman"/>
                <w:sz w:val="24"/>
                <w:szCs w:val="24"/>
              </w:rPr>
              <w:t>Н.Баньков</w:t>
            </w:r>
            <w:proofErr w:type="spellEnd"/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69BAA251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D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3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753F1AD0" w:rsidR="00D823EA" w:rsidRPr="00031884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EB4D48" w:rsidRPr="00EB4D48">
        <w:rPr>
          <w:rFonts w:ascii="Times New Roman" w:hAnsi="Times New Roman" w:cs="Times New Roman"/>
          <w:sz w:val="26"/>
          <w:szCs w:val="26"/>
        </w:rPr>
        <w:t xml:space="preserve">по монтажу </w:t>
      </w:r>
      <w:r w:rsidR="00C23ECD">
        <w:rPr>
          <w:rFonts w:ascii="Times New Roman" w:hAnsi="Times New Roman" w:cs="Times New Roman"/>
          <w:sz w:val="26"/>
          <w:szCs w:val="26"/>
        </w:rPr>
        <w:t xml:space="preserve">витражей и дверей из алюминия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42752940" w14:textId="4FE07844" w:rsidR="00D823EA" w:rsidRPr="00DE4F34" w:rsidRDefault="00DE4F34" w:rsidP="00DE4F3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proofErr w:type="gramStart"/>
      <w:r w:rsidRPr="00DE4F34">
        <w:rPr>
          <w:rFonts w:ascii="Times New Roman" w:hAnsi="Times New Roman" w:cs="Times New Roman"/>
          <w:b/>
          <w:bCs/>
          <w:sz w:val="26"/>
          <w:szCs w:val="26"/>
        </w:rPr>
        <w:t>Боровлянского</w:t>
      </w:r>
      <w:proofErr w:type="spellEnd"/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 сельсовета</w:t>
      </w:r>
      <w:proofErr w:type="gramEnd"/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Минского района". Микрорайон №7. Школа №7.42 по </w:t>
      </w:r>
      <w:proofErr w:type="spellStart"/>
      <w:r w:rsidRPr="00DE4F34">
        <w:rPr>
          <w:rFonts w:ascii="Times New Roman" w:hAnsi="Times New Roman" w:cs="Times New Roman"/>
          <w:b/>
          <w:bCs/>
          <w:sz w:val="26"/>
          <w:szCs w:val="26"/>
        </w:rPr>
        <w:t>г.п</w:t>
      </w:r>
      <w:proofErr w:type="spellEnd"/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31884" w:rsidRPr="00DE4F34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062D086" w:rsidR="00D823EA" w:rsidRPr="00D344BD" w:rsidRDefault="009A5119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по строительству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>
        <w:rPr>
          <w:rFonts w:ascii="Times New Roman" w:hAnsi="Times New Roman" w:cs="Times New Roman"/>
          <w:sz w:val="24"/>
          <w:szCs w:val="24"/>
        </w:rPr>
        <w:t>Леонович Александр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081A3D" w:rsidRPr="00081A3D">
        <w:rPr>
          <w:rFonts w:ascii="Times New Roman" w:hAnsi="Times New Roman" w:cs="Times New Roman"/>
          <w:sz w:val="24"/>
          <w:szCs w:val="24"/>
        </w:rPr>
        <w:t>+375 (29) 341-40-33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 w:rsidRPr="00EB4D48">
        <w:rPr>
          <w:rFonts w:ascii="Times New Roman" w:hAnsi="Times New Roman" w:cs="Times New Roman"/>
          <w:sz w:val="24"/>
          <w:szCs w:val="24"/>
        </w:rPr>
        <w:t>al.leonovich@a-100.by</w:t>
      </w:r>
      <w:r w:rsidR="00D823EA" w:rsidRPr="00D344BD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16D6290A" w:rsidR="00D823EA" w:rsidRPr="005209E0" w:rsidRDefault="00004251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Климович Ирена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</w:t>
      </w:r>
      <w:r>
        <w:rPr>
          <w:rFonts w:ascii="Times New Roman" w:hAnsi="Times New Roman" w:cs="Times New Roman"/>
          <w:sz w:val="24"/>
          <w:szCs w:val="24"/>
        </w:rPr>
        <w:t xml:space="preserve">7024871,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004251">
        <w:rPr>
          <w:rFonts w:ascii="Times New Roman" w:hAnsi="Times New Roman" w:cs="Times New Roman"/>
          <w:sz w:val="24"/>
          <w:szCs w:val="24"/>
        </w:rPr>
        <w:t>i.klimovich@a-100.by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55C38946" w:rsidR="00D823EA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выбор субподрядной организации </w:t>
      </w:r>
      <w:r w:rsidR="00C23ECD" w:rsidRPr="00C23ECD">
        <w:rPr>
          <w:rFonts w:ascii="Times New Roman" w:hAnsi="Times New Roman" w:cs="Times New Roman"/>
          <w:sz w:val="24"/>
          <w:szCs w:val="24"/>
        </w:rPr>
        <w:t xml:space="preserve">по монтажу витражей и дверей из алюминия </w:t>
      </w:r>
      <w:r w:rsidR="005B4C98" w:rsidRPr="005B4C98">
        <w:rPr>
          <w:rFonts w:ascii="Times New Roman" w:hAnsi="Times New Roman" w:cs="Times New Roman"/>
          <w:sz w:val="24"/>
          <w:szCs w:val="24"/>
        </w:rPr>
        <w:t>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EB4D48" w:rsidRPr="00EB4D48">
        <w:rPr>
          <w:rFonts w:ascii="Times New Roman" w:hAnsi="Times New Roman" w:cs="Times New Roman"/>
          <w:sz w:val="24"/>
          <w:szCs w:val="24"/>
        </w:rPr>
        <w:t xml:space="preserve"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EB4D48" w:rsidRPr="00EB4D48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EB4D48" w:rsidRPr="00EB4D48">
        <w:rPr>
          <w:rFonts w:ascii="Times New Roman" w:hAnsi="Times New Roman" w:cs="Times New Roman"/>
          <w:sz w:val="24"/>
          <w:szCs w:val="24"/>
        </w:rPr>
        <w:t xml:space="preserve"> сельсовета Минского района". Микрорайон №7. Школа №7.42 по </w:t>
      </w:r>
      <w:proofErr w:type="spellStart"/>
      <w:r w:rsidR="00EB4D48" w:rsidRPr="00EB4D4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EB4D48" w:rsidRPr="00EB4D48">
        <w:rPr>
          <w:rFonts w:ascii="Times New Roman" w:hAnsi="Times New Roman" w:cs="Times New Roman"/>
          <w:sz w:val="24"/>
          <w:szCs w:val="24"/>
        </w:rPr>
        <w:t xml:space="preserve">.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15FEAB3A" w14:textId="77777777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Здание школы на 1125 учащихся, сборного железобетонного каркаса, плит перекрытий и наружных трехслойных стеновых панелей. Состоит из: - блок старших классов (блок №1) 4этажа, - общественный блок (блок №2) 3-4этажа, - блок младших классов (блок №3) 3этажа</w:t>
      </w:r>
    </w:p>
    <w:p w14:paraId="65FB80EC" w14:textId="77777777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Класс сложности – К-2</w:t>
      </w:r>
    </w:p>
    <w:p w14:paraId="5BD13663" w14:textId="53B3186D" w:rsidR="00081A3D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Степень огнестойкости здания – II</w:t>
      </w:r>
      <w:r w:rsidR="008859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37D9F7" w14:textId="77777777" w:rsidR="008A03E2" w:rsidRDefault="008A03E2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45770" w14:textId="6640B79F" w:rsidR="00D823EA" w:rsidRDefault="00D823EA" w:rsidP="00081A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170694C5" w14:textId="76068213" w:rsidR="00110F67" w:rsidRDefault="00110F67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обязанности субподрядной организации входит:</w:t>
      </w:r>
    </w:p>
    <w:p w14:paraId="3FA9573A" w14:textId="57D217EB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необходимыми материальными ресурсами;</w:t>
      </w:r>
    </w:p>
    <w:p w14:paraId="766B535D" w14:textId="5955DEE1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рганизация участков работ собственных производственных процессов;</w:t>
      </w:r>
    </w:p>
    <w:p w14:paraId="377E54C0" w14:textId="6A906D78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строительной площадки необходимым инв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0F67">
        <w:rPr>
          <w:rFonts w:ascii="Times New Roman" w:hAnsi="Times New Roman" w:cs="Times New Roman"/>
          <w:sz w:val="24"/>
          <w:szCs w:val="24"/>
        </w:rPr>
        <w:t>нтарем, машинами,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6268A" w14:textId="70B9CDF0" w:rsidR="00FE22DF" w:rsidRPr="00885938" w:rsidRDefault="00FE22DF" w:rsidP="0088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38"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</w:p>
    <w:p w14:paraId="7987F45C" w14:textId="49B5B242" w:rsidR="00081A3D" w:rsidRPr="00A20B5C" w:rsidRDefault="00081A3D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59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Pr="00A20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23.030-АР1(Изм.</w:t>
      </w:r>
      <w:r w:rsidR="001A6C74" w:rsidRPr="00A20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A20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).</w:t>
      </w:r>
    </w:p>
    <w:p w14:paraId="25D2EBEE" w14:textId="7233FAEF" w:rsidR="00885938" w:rsidRPr="001A6C74" w:rsidRDefault="001A6C74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0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20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Дизайн-проект SH04_7.42</w:t>
      </w:r>
    </w:p>
    <w:p w14:paraId="46779F49" w14:textId="77777777" w:rsidR="00614D3D" w:rsidRPr="00614D3D" w:rsidRDefault="00614D3D" w:rsidP="0061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неизменной стоимости должны быть учтены следующие виды работ:</w:t>
      </w:r>
    </w:p>
    <w:p w14:paraId="76269DC4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Монтаж конструкций из Алюминия;</w:t>
      </w:r>
    </w:p>
    <w:p w14:paraId="427F57C6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 стеклопакетов, дверей, фрамуг с креплением прижимными планками;</w:t>
      </w:r>
    </w:p>
    <w:p w14:paraId="2A570C3D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Устройство монтажного шва (вид материала слоя (лента, мастика) согласовывается с проектной организацией);</w:t>
      </w:r>
    </w:p>
    <w:p w14:paraId="687D5AAC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2C0C6282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Установка </w:t>
      </w:r>
      <w:proofErr w:type="spellStart"/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нащельников</w:t>
      </w:r>
      <w:proofErr w:type="spellEnd"/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планок;</w:t>
      </w:r>
    </w:p>
    <w:p w14:paraId="722BEFE3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Устройство узлов утепления согласно проекту;</w:t>
      </w:r>
    </w:p>
    <w:p w14:paraId="1A9ECF6D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Монтаж фурнитуры, регулировка створок;</w:t>
      </w:r>
    </w:p>
    <w:p w14:paraId="59885B18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Монтаж кондуктора (поз.5 узел на л.32 АР1) для крепления козырьков над дверьми витражей ВН-5, ВН-11;</w:t>
      </w:r>
    </w:p>
    <w:p w14:paraId="5F1B8108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Защита конструкций от механического и термического (сварка) повреждения.</w:t>
      </w:r>
    </w:p>
    <w:p w14:paraId="3D31FD87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сохранности на весь период до сдачи объекта;</w:t>
      </w:r>
    </w:p>
    <w:p w14:paraId="41D7F3EB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Удаление защитной пленки;</w:t>
      </w:r>
    </w:p>
    <w:p w14:paraId="14B549FA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и согласование </w:t>
      </w:r>
      <w:proofErr w:type="spellStart"/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деталировочных</w:t>
      </w:r>
      <w:proofErr w:type="spellEnd"/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чертежей данных конструкций, в том числе у производителя профильных систем;</w:t>
      </w:r>
    </w:p>
    <w:p w14:paraId="09E3B9DD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 и согласование ТК;</w:t>
      </w:r>
    </w:p>
    <w:p w14:paraId="005E160D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ценового предложения должна включать:</w:t>
      </w:r>
    </w:p>
    <w:p w14:paraId="34809E21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Полный комплекс работ согласно предоставленной проектной документации 23.030-АР с изм.4 и дизайн-проекту;</w:t>
      </w:r>
    </w:p>
    <w:p w14:paraId="453F34AD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 этапность работ;</w:t>
      </w:r>
    </w:p>
    <w:p w14:paraId="24D4AD29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Затраты по аренде и эксплуатации машин и механизмов, средств малой механизации (при необходимости для выполнения работ);</w:t>
      </w:r>
    </w:p>
    <w:p w14:paraId="0E03CF58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мероприятий по ОТ и пожарной безопасности;</w:t>
      </w:r>
    </w:p>
    <w:p w14:paraId="43362774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доставки, разгрузки и подачи материалов и изделий к месту производства работ;</w:t>
      </w:r>
    </w:p>
    <w:p w14:paraId="0F9467BB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лесов, подмостей, платформ, грузоподъёмных механизмов для производства работ; </w:t>
      </w:r>
    </w:p>
    <w:p w14:paraId="4B5C3B90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устройства временных зданий и сооружений (площадки складирования, контейнеров для хранения, ограждение и т.д.);</w:t>
      </w:r>
    </w:p>
    <w:p w14:paraId="2C65D9DB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участков работ собственных производственных процессов;</w:t>
      </w:r>
    </w:p>
    <w:p w14:paraId="5A637887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бытового городка (с необходимым освещением и охраной);</w:t>
      </w:r>
    </w:p>
    <w:p w14:paraId="3513C84F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 этапность работ (т.е. монтаж основных конструкций, подоконных досок, отливов и фурнитуры производиться в разные периоды времени);</w:t>
      </w:r>
    </w:p>
    <w:p w14:paraId="52F83C70" w14:textId="77777777" w:rsidR="00614D3D" w:rsidRPr="00614D3D" w:rsidRDefault="00614D3D" w:rsidP="00614D3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Рекомендуется учесть гарантийные удержания 5% на 12 месяцев после момента приемки Заказчиком Объекта в эксплуатацию. </w:t>
      </w:r>
    </w:p>
    <w:p w14:paraId="39B5A213" w14:textId="4691124B" w:rsidR="00885938" w:rsidRPr="00C273D7" w:rsidRDefault="0088593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38">
        <w:rPr>
          <w:rFonts w:ascii="Times New Roman" w:hAnsi="Times New Roman" w:cs="Times New Roman"/>
          <w:sz w:val="24"/>
          <w:szCs w:val="24"/>
        </w:rPr>
        <w:t>)</w:t>
      </w:r>
    </w:p>
    <w:p w14:paraId="430E496B" w14:textId="77777777" w:rsidR="00857508" w:rsidRPr="00C273D7" w:rsidRDefault="00857508" w:rsidP="0085750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Организация</w:t>
      </w:r>
      <w:r w:rsidRPr="00C273D7">
        <w:rPr>
          <w:rFonts w:ascii="Times New Roman" w:eastAsia="Times New Roman" w:hAnsi="Times New Roman" w:cs="Times New Roman"/>
          <w:sz w:val="24"/>
          <w:szCs w:val="24"/>
        </w:rPr>
        <w:t>, выигравшая переговоры обязуется заключить договор в редакции Генподрядчика.</w:t>
      </w:r>
    </w:p>
    <w:p w14:paraId="374E95B4" w14:textId="77777777" w:rsidR="00857508" w:rsidRPr="00857508" w:rsidRDefault="00857508" w:rsidP="00857508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3E06EDA4" w14:textId="77777777" w:rsidR="00D5649C" w:rsidRPr="00D5649C" w:rsidRDefault="00D823EA" w:rsidP="00D344BD">
      <w:pPr>
        <w:spacing w:after="8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627E35A8" w14:textId="2AD774BC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EDD5BE1" w14:textId="4A494F4C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 w:rsidR="00081A3D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885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30.0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306A7813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1A3D">
        <w:rPr>
          <w:rFonts w:ascii="Times New Roman" w:hAnsi="Times New Roman"/>
          <w:b/>
          <w:bCs/>
          <w:sz w:val="24"/>
          <w:szCs w:val="24"/>
        </w:rPr>
        <w:t>0</w:t>
      </w:r>
      <w:r w:rsidR="00C23ECD">
        <w:rPr>
          <w:rFonts w:ascii="Times New Roman" w:hAnsi="Times New Roman"/>
          <w:b/>
          <w:bCs/>
          <w:sz w:val="24"/>
          <w:szCs w:val="24"/>
        </w:rPr>
        <w:t>8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C23ECD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2F83812B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C23ECD">
        <w:rPr>
          <w:rFonts w:ascii="Times New Roman" w:hAnsi="Times New Roman"/>
          <w:b/>
          <w:bCs/>
          <w:sz w:val="24"/>
          <w:szCs w:val="24"/>
        </w:rPr>
        <w:t>24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C23ECD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</w:t>
      </w:r>
      <w:r w:rsidRPr="005209E0">
        <w:rPr>
          <w:rFonts w:ascii="Times New Roman" w:hAnsi="Times New Roman"/>
          <w:sz w:val="24"/>
          <w:szCs w:val="24"/>
        </w:rPr>
        <w:lastRenderedPageBreak/>
        <w:t>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lastRenderedPageBreak/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2CD3D0CE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9.7. Настоящая документация вступает в юридическую силу с 1</w:t>
      </w:r>
      <w:r w:rsidR="00C23EC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C23EC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>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</w:t>
      </w:r>
      <w:proofErr w:type="gramEnd"/>
      <w:r w:rsidRPr="005209E0">
        <w:rPr>
          <w:rFonts w:ascii="Times New Roman" w:hAnsi="Times New Roman" w:cs="Times New Roman"/>
          <w:snapToGrid w:val="0"/>
        </w:rPr>
        <w:t>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</w:t>
      </w:r>
      <w:proofErr w:type="gramEnd"/>
      <w:r w:rsidRPr="005209E0">
        <w:rPr>
          <w:rFonts w:ascii="Times New Roman" w:hAnsi="Times New Roman" w:cs="Times New Roman"/>
          <w:snapToGrid w:val="0"/>
        </w:rPr>
        <w:t>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57CC" w14:textId="77777777" w:rsidR="002033A5" w:rsidRDefault="002033A5" w:rsidP="00D65FD3">
      <w:pPr>
        <w:spacing w:after="0" w:line="240" w:lineRule="auto"/>
      </w:pPr>
      <w:r>
        <w:separator/>
      </w:r>
    </w:p>
  </w:endnote>
  <w:endnote w:type="continuationSeparator" w:id="0">
    <w:p w14:paraId="04B56BE9" w14:textId="77777777" w:rsidR="002033A5" w:rsidRDefault="002033A5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0BC0" w14:textId="77777777" w:rsidR="002033A5" w:rsidRDefault="002033A5" w:rsidP="00D65FD3">
      <w:pPr>
        <w:spacing w:after="0" w:line="240" w:lineRule="auto"/>
      </w:pPr>
      <w:r>
        <w:separator/>
      </w:r>
    </w:p>
  </w:footnote>
  <w:footnote w:type="continuationSeparator" w:id="0">
    <w:p w14:paraId="3C164E96" w14:textId="77777777" w:rsidR="002033A5" w:rsidRDefault="002033A5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6"/>
  </w:num>
  <w:num w:numId="3" w16cid:durableId="1693265997">
    <w:abstractNumId w:val="8"/>
  </w:num>
  <w:num w:numId="4" w16cid:durableId="8152978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17"/>
  </w:num>
  <w:num w:numId="6" w16cid:durableId="1713337097">
    <w:abstractNumId w:val="20"/>
  </w:num>
  <w:num w:numId="7" w16cid:durableId="1628899065">
    <w:abstractNumId w:val="9"/>
  </w:num>
  <w:num w:numId="8" w16cid:durableId="1519151729">
    <w:abstractNumId w:val="15"/>
  </w:num>
  <w:num w:numId="9" w16cid:durableId="1703745119">
    <w:abstractNumId w:val="7"/>
  </w:num>
  <w:num w:numId="10" w16cid:durableId="898714220">
    <w:abstractNumId w:val="11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3"/>
  </w:num>
  <w:num w:numId="14" w16cid:durableId="108552611">
    <w:abstractNumId w:val="18"/>
  </w:num>
  <w:num w:numId="15" w16cid:durableId="417945377">
    <w:abstractNumId w:val="5"/>
  </w:num>
  <w:num w:numId="16" w16cid:durableId="283318185">
    <w:abstractNumId w:val="6"/>
  </w:num>
  <w:num w:numId="17" w16cid:durableId="356127858">
    <w:abstractNumId w:val="10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4"/>
  </w:num>
  <w:num w:numId="21" w16cid:durableId="171438170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1A3D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393E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A6C74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033A5"/>
    <w:rsid w:val="00216218"/>
    <w:rsid w:val="00217DA1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087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53B8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0038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4D3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09C3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338B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4C1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0C0D"/>
    <w:rsid w:val="00821037"/>
    <w:rsid w:val="00821ED9"/>
    <w:rsid w:val="0082533F"/>
    <w:rsid w:val="0082656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508"/>
    <w:rsid w:val="00857C98"/>
    <w:rsid w:val="00874588"/>
    <w:rsid w:val="00875455"/>
    <w:rsid w:val="0087771D"/>
    <w:rsid w:val="00880D71"/>
    <w:rsid w:val="00884986"/>
    <w:rsid w:val="00885938"/>
    <w:rsid w:val="00885A2B"/>
    <w:rsid w:val="00886AD4"/>
    <w:rsid w:val="00887DDF"/>
    <w:rsid w:val="00890B33"/>
    <w:rsid w:val="008970A0"/>
    <w:rsid w:val="00897B2B"/>
    <w:rsid w:val="008A03E2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178D3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5119"/>
    <w:rsid w:val="009A6C62"/>
    <w:rsid w:val="009B1A7D"/>
    <w:rsid w:val="009B533B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0B5C"/>
    <w:rsid w:val="00A2255B"/>
    <w:rsid w:val="00A251BE"/>
    <w:rsid w:val="00A258A7"/>
    <w:rsid w:val="00A3158E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53BD"/>
    <w:rsid w:val="00B26733"/>
    <w:rsid w:val="00B2762C"/>
    <w:rsid w:val="00B331A3"/>
    <w:rsid w:val="00B37571"/>
    <w:rsid w:val="00B442BE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67E8E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C020AE"/>
    <w:rsid w:val="00C04555"/>
    <w:rsid w:val="00C11491"/>
    <w:rsid w:val="00C12727"/>
    <w:rsid w:val="00C150C6"/>
    <w:rsid w:val="00C1632D"/>
    <w:rsid w:val="00C20EC7"/>
    <w:rsid w:val="00C23ECD"/>
    <w:rsid w:val="00C273D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753B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4F34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5EA9"/>
    <w:rsid w:val="00E769DB"/>
    <w:rsid w:val="00E85AB1"/>
    <w:rsid w:val="00E91D2A"/>
    <w:rsid w:val="00E9412B"/>
    <w:rsid w:val="00E95009"/>
    <w:rsid w:val="00E9708D"/>
    <w:rsid w:val="00EA2A05"/>
    <w:rsid w:val="00EA3391"/>
    <w:rsid w:val="00EA41B0"/>
    <w:rsid w:val="00EA7593"/>
    <w:rsid w:val="00EA7E97"/>
    <w:rsid w:val="00EB0FD8"/>
    <w:rsid w:val="00EB4D4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2C57"/>
    <w:rsid w:val="00EF5804"/>
    <w:rsid w:val="00EF7608"/>
    <w:rsid w:val="00F051D5"/>
    <w:rsid w:val="00F119D3"/>
    <w:rsid w:val="00F12837"/>
    <w:rsid w:val="00F14283"/>
    <w:rsid w:val="00F1595D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532B"/>
    <w:rsid w:val="00FA72F1"/>
    <w:rsid w:val="00FB023C"/>
    <w:rsid w:val="00FB4008"/>
    <w:rsid w:val="00FB4321"/>
    <w:rsid w:val="00FB64B6"/>
    <w:rsid w:val="00FC004C"/>
    <w:rsid w:val="00FC2C17"/>
    <w:rsid w:val="00FC50EF"/>
    <w:rsid w:val="00FC5B03"/>
    <w:rsid w:val="00FD68E5"/>
    <w:rsid w:val="00FD6D52"/>
    <w:rsid w:val="00FD7358"/>
    <w:rsid w:val="00FD78EC"/>
    <w:rsid w:val="00FD7DE5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Климович Ирена</cp:lastModifiedBy>
  <cp:revision>11</cp:revision>
  <cp:lastPrinted>2019-10-28T14:29:00Z</cp:lastPrinted>
  <dcterms:created xsi:type="dcterms:W3CDTF">2026-02-18T14:36:00Z</dcterms:created>
  <dcterms:modified xsi:type="dcterms:W3CDTF">2026-03-17T08:31:00Z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